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Социальная защищенность личного состава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Социальная защищенность личного состава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Социальнаязащищенность личного состава МЧС России</w:t>
            </w:r>
            <w:br/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Денежноедовольствие.</w:t>
            </w:r>
            <w:br/>
            <w:r>
              <w:rPr/>
              <w:t xml:space="preserve">Для военнослужащих СВФ оно состоит из оклада повоинскому званию, оклада по должности и различных дополнительныхвыплат. Размеры окладов индексируются в соответствии с федеральнымбюджетом. Также за счёт экономии средств на денежное довольствиемогут выплачиваться дополнительные премии — при условии выполненияособо важных и сложных заданий.</w:t>
            </w:r>
            <w:br/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Вещевое ипродовольственное обеспечение.</w:t>
            </w:r>
            <w:br/>
            <w:r>
              <w:rPr/>
              <w:t xml:space="preserve">Военнослужащих снабжаютформенной одеждой, снаряжением, средствами индивидуальной защиты сучётом специфики задач. Также организовываться обеспечениепитанием.</w:t>
            </w:r>
            <w:br/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Социальныевыплаты.</w:t>
            </w:r>
            <w:br/>
            <w:r>
              <w:rPr/>
              <w:t xml:space="preserve">Предусмотрены разные пособия: ежемесячное по уходуза ребёнком, единовременное при рождении ребёнка, по беременности иродам, подъёмное при переезде на новое место службы, единовременное(выходное) при увольнении, а также единовременное пособие в случаеувечья (ранения, травмы, контузии). В особых ситуациях:единовременное пособие членам семьи в случае гибели или смертивоеннослужащего СВФ, а также возмещение расходов на погребение иизготовление намогильных сооружений.</w:t>
            </w:r>
            <w:br/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Жилищноеобеспечение.</w:t>
            </w:r>
            <w:br/>
            <w:r>
              <w:rPr/>
              <w:t xml:space="preserve">Для военнослужащих действуетнакопительно-ипотечная система (НИС), которая позволяет получитьцелевой жилищный заём на приобретение жилья. Если служебное жильёили место в общежитии предоставить невозможно, предусмотренаденежная компенсация за наём (поднаём) жилого помещения.</w:t>
            </w:r>
            <w:br/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Медицинскоеобеспечение.</w:t>
            </w:r>
            <w:br/>
            <w:r>
              <w:rPr/>
              <w:t xml:space="preserve">Военнослужащие имеют право на медицинскуюпомощь в военно-медицинских подразделениях СВФ — в экстренной,неотложной и плановой формах. При отсутствии в подразделениинужного специалиста или оборудования организуется направление вмедицинские организации государственной или муниципальной системыздравоохранения. Также предусмотрено санаторно-курортное лечение иреабилитация.</w:t>
            </w:r>
            <w:br/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Страхование.</w:t>
            </w:r>
            <w:br/>
            <w:r>
              <w:rPr/>
              <w:t xml:space="preserve">Жизнь и здоровье военнослужащих СВФ застрахованы — этодополнительная гарантия возмещения вреда, причинённого приисполнении служебных обязанностей.</w:t>
            </w:r>
            <w:br/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Дополнительныемеры.</w:t>
            </w:r>
            <w:br/>
            <w:r>
              <w:rPr/>
              <w:t xml:space="preserve">Например, Указ Президента РФ от 24.05.2023 № 382 ввёлдополнительные социальные гарантии: единовременную выплату вразмере 5 млн рублей в случае гибели военнослужащего СВФ (привыполнении задач в ходе СВО), а при получении увечья — 3 млнрублей.</w:t>
            </w:r>
            <w:br/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Пенсионноеобеспечение.</w:t>
            </w:r>
            <w:br/>
            <w:r>
              <w:rPr/>
              <w:t xml:space="preserve">Действует специальное пенсионноезаконодательство —Закон РФ от 12.02.1993 № 4468-1 «О пенсионномобеспечении лиц, проходивших военную службу, службу в органахвнутренних дел, Государственной противопожарной службе и другихорганах, и их семей». Предусмотрены льготы и особые условия выходана пенсию за выслугу лет.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2026-08-30T18:55:00+03:00</dcterms:created>
  <dcterms:modified xsi:type="dcterms:W3CDTF">2026-08-30T18:55:00+03:00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