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спасательных операциях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спасательных операциях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В 2025году</w:t>
            </w:r>
            <w:r>
              <w:rPr/>
              <w:t xml:space="preserve"> пиротехнические расчёты успешно выполнили комплекс работпо обеспечению безопасности территорий и объектов Запорожскойобласти: специалисты провели обследование и разборку 13 зданий наналичие взрывоопасных предметов (ВОП), а также осуществилиобследование территории общей площадью 18,5 га на предметобнаружения ВОП. В ходе проведённых мероприятий было уничтожено 1633 ВОП, в том числе 2 единицы авиабомб и 1 631 единица другихвзрывоопасных предметов.</w:t>
            </w:r>
            <w:br/>
            <w:br/>
            <w:r>
              <w:rPr>
                <w:b w:val="1"/>
                <w:bCs w:val="1"/>
              </w:rPr>
              <w:t xml:space="preserve">В 2026 году</w:t>
            </w:r>
            <w:r>
              <w:rPr/>
              <w:t xml:space="preserve"> пиротехнический расчёт успешно выполнил задачипо обезвреживанию взрывоопасных предметов на территории Запорожскойобласти: в ходе проведённых мероприятий было уничтожено 6 619 ВОП.Среди ликвидированных угроз — 33 авиабомбы, 736 единицартиллерийских боеприпасов, а также 7 боевых частей беспилотныхлетательных аппаратов и 173 боевые части ракет. Основную частьобезвреженных опасных объектов составили другие взрывоопасныепредметы — их количество достигло 5 670 единиц.</w:t>
            </w:r>
            <w:br/>
            <w:br/>
            <w:r>
              <w:rPr>
                <w:b w:val="1"/>
                <w:bCs w:val="1"/>
              </w:rPr>
              <w:t xml:space="preserve">В июле 2026 года</w:t>
            </w:r>
            <w:r>
              <w:rPr/>
              <w:t xml:space="preserve"> спасательный расчёт провёлпоисково‑спасательные работы в Запорожской области: военнослужащиецентра разобрали завалы и вывезли 150 куб. м строительного мусораиз разрушенных зданий, а также транспортировали 6 повреждённыхтранспортных средств.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2026-08-30T18:55:00+03:00</dcterms:created>
  <dcterms:modified xsi:type="dcterms:W3CDTF">2026-08-30T18:55:00+03:00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